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CDE20" w14:textId="77777777" w:rsidR="00DF2C38" w:rsidRDefault="00DF2C38">
      <w:pPr>
        <w:rPr>
          <w:rFonts w:ascii="黑体" w:eastAsia="黑体" w:hAnsi="黑体" w:hint="eastAsia"/>
          <w:sz w:val="32"/>
          <w:szCs w:val="32"/>
        </w:rPr>
      </w:pPr>
    </w:p>
    <w:p w14:paraId="47424060" w14:textId="77777777" w:rsidR="00DF2C38" w:rsidRDefault="00DF2C38">
      <w:pPr>
        <w:jc w:val="center"/>
        <w:rPr>
          <w:rFonts w:ascii="方正小标宋_GBK" w:eastAsia="方正小标宋_GBK" w:hAnsi="宋体" w:hint="eastAsia"/>
          <w:sz w:val="44"/>
          <w:szCs w:val="44"/>
        </w:rPr>
      </w:pPr>
    </w:p>
    <w:p w14:paraId="53AC790B" w14:textId="77777777"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木垒哈萨克自治县白杨河乡中心学校</w:t>
      </w:r>
    </w:p>
    <w:p w14:paraId="1AAC707E" w14:textId="77777777"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4644EEA" w14:textId="77777777" w:rsidR="00DF2C3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734493C" w14:textId="77777777" w:rsidR="00DF2C3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BEA8805" w14:textId="77777777" w:rsidR="00DF2C3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F710028" w14:textId="77777777" w:rsidR="00DF2C3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D1FDE4B"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A9F9BF8"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82F3FD3" w14:textId="77777777" w:rsidR="00DF2C3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7B06D79"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664A37B"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DE08E6E"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AC50F9D"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F4EB67"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2F7A170"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0F9296C"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1B6BEA4"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ABC9271" w14:textId="77777777" w:rsidR="00DF2C3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F4AB79D"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072F592" w14:textId="77777777"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543E5D8" w14:textId="77777777"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8D53011" w14:textId="77777777" w:rsidR="00DF2C3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5A1B02D"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6F08A6F"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FBA73B" w14:textId="77777777" w:rsidR="00DF2C3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54B5348" w14:textId="77777777" w:rsidR="00DF2C3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5C6CA9F"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580AF4"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AA920A4"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555D992"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9886D0A"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1CBD88C"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43F4A61" w14:textId="77777777" w:rsidR="00DF2C3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B1524B6" w14:textId="77777777" w:rsidR="00DF2C3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52E19CE" w14:textId="77777777" w:rsidR="00DF2C3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4A0DCD0" w14:textId="77777777" w:rsidR="00DF2C38" w:rsidRDefault="00000000">
      <w:r>
        <w:rPr>
          <w:rFonts w:ascii="仿宋_GB2312" w:eastAsia="仿宋_GB2312" w:hAnsi="仿宋_GB2312" w:cs="仿宋_GB2312" w:hint="eastAsia"/>
          <w:sz w:val="32"/>
          <w:szCs w:val="32"/>
        </w:rPr>
        <w:fldChar w:fldCharType="end"/>
      </w:r>
    </w:p>
    <w:p w14:paraId="1A43DD66" w14:textId="77777777" w:rsidR="00DF2C38" w:rsidRDefault="00000000">
      <w:pPr>
        <w:rPr>
          <w:rFonts w:ascii="仿宋_GB2312" w:eastAsia="仿宋_GB2312"/>
          <w:sz w:val="32"/>
          <w:szCs w:val="32"/>
        </w:rPr>
      </w:pPr>
      <w:r>
        <w:rPr>
          <w:rFonts w:ascii="仿宋_GB2312" w:eastAsia="仿宋_GB2312" w:hint="eastAsia"/>
          <w:sz w:val="32"/>
          <w:szCs w:val="32"/>
        </w:rPr>
        <w:br w:type="page"/>
      </w:r>
    </w:p>
    <w:p w14:paraId="3891509F" w14:textId="77777777" w:rsidR="00DF2C38"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39CEB0F0" w14:textId="77777777" w:rsidR="00DF2C38"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4966C479" w14:textId="77777777" w:rsidR="00DF2C38" w:rsidRDefault="00000000" w:rsidP="00970292">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068C3545" w14:textId="77777777" w:rsidR="00DF2C38" w:rsidRDefault="00000000" w:rsidP="00970292">
      <w:pPr>
        <w:ind w:firstLineChars="200" w:firstLine="640"/>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4BE44D57" w14:textId="77777777" w:rsidR="00DF2C38" w:rsidRDefault="00000000" w:rsidP="00970292">
      <w:pPr>
        <w:ind w:firstLineChars="200" w:firstLine="640"/>
        <w:rPr>
          <w:rFonts w:ascii="仿宋_GB2312" w:eastAsia="仿宋_GB2312"/>
          <w:sz w:val="32"/>
          <w:szCs w:val="32"/>
        </w:rPr>
      </w:pPr>
      <w:r>
        <w:rPr>
          <w:rFonts w:ascii="仿宋_GB2312" w:eastAsia="仿宋_GB2312" w:hint="eastAsia"/>
          <w:sz w:val="32"/>
          <w:szCs w:val="32"/>
        </w:rPr>
        <w:t>(2)、小学教育</w:t>
      </w:r>
    </w:p>
    <w:p w14:paraId="1077E211" w14:textId="77777777" w:rsidR="00DF2C38" w:rsidRDefault="00000000" w:rsidP="00970292">
      <w:pPr>
        <w:ind w:firstLineChars="200" w:firstLine="640"/>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62286962" w14:textId="77777777" w:rsidR="00DF2C38"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35FD22E" w14:textId="77777777" w:rsidR="00DF2C38"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木垒哈萨克自治县白杨河乡中心学校2023年度，实有人数</w:t>
      </w:r>
      <w:r>
        <w:rPr>
          <w:rFonts w:ascii="仿宋_GB2312" w:eastAsia="仿宋_GB2312" w:hint="eastAsia"/>
          <w:sz w:val="32"/>
          <w:szCs w:val="32"/>
          <w:lang w:val="zh-CN"/>
        </w:rPr>
        <w:t>70</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25</w:t>
      </w:r>
      <w:r>
        <w:rPr>
          <w:rFonts w:ascii="仿宋_GB2312" w:eastAsia="仿宋_GB2312" w:hint="eastAsia"/>
          <w:sz w:val="32"/>
          <w:szCs w:val="32"/>
        </w:rPr>
        <w:t>人。</w:t>
      </w:r>
    </w:p>
    <w:p w14:paraId="4E0F1909" w14:textId="77777777" w:rsidR="00DF2C38" w:rsidRDefault="00000000">
      <w:pPr>
        <w:ind w:firstLineChars="200" w:firstLine="640"/>
        <w:rPr>
          <w:rFonts w:ascii="仿宋_GB2312" w:eastAsia="仿宋_GB2312" w:hAnsi="宋体" w:cs="宋体" w:hint="eastAsia"/>
          <w:kern w:val="0"/>
          <w:sz w:val="32"/>
          <w:szCs w:val="32"/>
        </w:rPr>
        <w:sectPr w:rsidR="00DF2C3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单位无下属预算单位，下设4个科室，分别是：教务室、德育室、总务室、财务室</w:t>
      </w:r>
      <w:r>
        <w:rPr>
          <w:rFonts w:ascii="仿宋_GB2312" w:eastAsia="仿宋_GB2312" w:hAnsi="宋体" w:cs="宋体" w:hint="eastAsia"/>
          <w:kern w:val="0"/>
          <w:sz w:val="32"/>
          <w:szCs w:val="32"/>
        </w:rPr>
        <w:t>。</w:t>
      </w:r>
    </w:p>
    <w:p w14:paraId="34403E72" w14:textId="77777777" w:rsidR="00DF2C38"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1FA85C87" w14:textId="77777777" w:rsidR="00DF2C3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8F27AF7"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2023年度收入总计964.76万元，其中：本年收入合计964.76万元，使用非财政拨款结余0.00万元，年初结转和结余0.00万元。</w:t>
      </w:r>
    </w:p>
    <w:p w14:paraId="296419FE"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2023年度支出总计964.76万元，其中：本年支出合计964.76万元，结余分配0.00万元，年末结转和结余0.00万元。</w:t>
      </w:r>
    </w:p>
    <w:p w14:paraId="0045EAF6"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，增长4.96%，主要原因是：单位本年在职人员的工资、社保、住房公积金基数增加。</w:t>
      </w:r>
    </w:p>
    <w:p w14:paraId="15539000" w14:textId="77777777" w:rsidR="00DF2C38"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41C7FF0F"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本年收入964.76万元，其中：财政拨款收入</w:t>
      </w:r>
      <w:r>
        <w:rPr>
          <w:rFonts w:ascii="仿宋_GB2312" w:eastAsia="仿宋_GB2312" w:hint="eastAsia"/>
          <w:sz w:val="32"/>
          <w:szCs w:val="32"/>
          <w:lang w:val="zh-CN"/>
        </w:rPr>
        <w:t>964.76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090A6FE" w14:textId="77777777" w:rsidR="00DF2C3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8632156" w14:textId="77777777"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本年支出964.76万元，其中：基本支出910.76万元，占94.40%；项目支出54.00万元，占5.60%；上缴上级支出0.00万元，占0.00%；经营支出0.00万元，占0.00%；对附属单位补助支出0.00万元，占0.00%。</w:t>
      </w:r>
    </w:p>
    <w:p w14:paraId="4E02A986" w14:textId="77777777" w:rsidR="00DF2C38"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72E45E1"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964.76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964.76</w:t>
      </w:r>
      <w:r>
        <w:rPr>
          <w:rFonts w:ascii="仿宋_GB2312" w:eastAsia="仿宋_GB2312" w:hint="eastAsia"/>
          <w:sz w:val="32"/>
          <w:szCs w:val="32"/>
        </w:rPr>
        <w:t>万元。财政拨款支出总计</w:t>
      </w:r>
      <w:r>
        <w:rPr>
          <w:rFonts w:ascii="仿宋_GB2312" w:eastAsia="仿宋_GB2312" w:hint="eastAsia"/>
          <w:sz w:val="32"/>
          <w:szCs w:val="32"/>
          <w:lang w:val="zh-CN"/>
        </w:rPr>
        <w:t>964.76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964.76</w:t>
      </w:r>
      <w:r>
        <w:rPr>
          <w:rFonts w:ascii="仿宋_GB2312" w:eastAsia="仿宋_GB2312" w:hint="eastAsia"/>
          <w:sz w:val="32"/>
          <w:szCs w:val="32"/>
        </w:rPr>
        <w:t>万元。</w:t>
      </w:r>
    </w:p>
    <w:p w14:paraId="253BBE87" w14:textId="3FEE37A5"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万元，预决算差异率7.43%，主要原因是：</w:t>
      </w:r>
      <w:r w:rsidR="00970292">
        <w:rPr>
          <w:rFonts w:ascii="仿宋_GB2312" w:eastAsia="仿宋_GB2312" w:hint="eastAsia"/>
          <w:sz w:val="32"/>
          <w:szCs w:val="32"/>
        </w:rPr>
        <w:t>年中追加</w:t>
      </w:r>
      <w:r w:rsidR="00970292">
        <w:rPr>
          <w:rFonts w:ascii="仿宋_GB2312" w:eastAsia="仿宋_GB2312" w:hint="eastAsia"/>
          <w:sz w:val="32"/>
          <w:szCs w:val="32"/>
        </w:rPr>
        <w:t>城乡义务教育补助</w:t>
      </w:r>
      <w:r w:rsidR="00970292">
        <w:rPr>
          <w:rFonts w:ascii="仿宋_GB2312" w:eastAsia="仿宋_GB2312" w:hint="eastAsia"/>
          <w:sz w:val="32"/>
          <w:szCs w:val="32"/>
        </w:rPr>
        <w:t>项目</w:t>
      </w:r>
      <w:r w:rsidR="00970292">
        <w:rPr>
          <w:rFonts w:ascii="仿宋_GB2312" w:eastAsia="仿宋_GB2312" w:hint="eastAsia"/>
          <w:sz w:val="32"/>
          <w:szCs w:val="32"/>
        </w:rPr>
        <w:t>经费</w:t>
      </w:r>
      <w:r>
        <w:rPr>
          <w:rFonts w:ascii="仿宋_GB2312" w:eastAsia="仿宋_GB2312" w:hint="eastAsia"/>
          <w:sz w:val="32"/>
          <w:szCs w:val="32"/>
        </w:rPr>
        <w:t>。</w:t>
      </w:r>
    </w:p>
    <w:p w14:paraId="00090934" w14:textId="77777777" w:rsidR="00DF2C38"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75B2C04B" w14:textId="77777777" w:rsidR="00DF2C3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587E41F" w14:textId="3DA79C33" w:rsidR="00DF2C3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2023年度一般公共预算财政拨款支出964.76万元，占本年支出合计的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增加45.63万元</w:t>
      </w:r>
      <w:r>
        <w:rPr>
          <w:rFonts w:ascii="仿宋_GB2312" w:eastAsia="仿宋_GB2312" w:hint="eastAsia"/>
          <w:sz w:val="32"/>
          <w:szCs w:val="32"/>
        </w:rPr>
        <w:t>，增长4.96%,主要原因是：单位本年城乡义务教育补助经费增加。与年初预算相比，年初预算数</w:t>
      </w:r>
      <w:r>
        <w:rPr>
          <w:rFonts w:ascii="仿宋_GB2312" w:eastAsia="仿宋_GB2312" w:hint="eastAsia"/>
          <w:sz w:val="32"/>
          <w:szCs w:val="32"/>
          <w:lang w:val="zh-CN"/>
        </w:rPr>
        <w:t>898.03</w:t>
      </w:r>
      <w:r>
        <w:rPr>
          <w:rFonts w:ascii="仿宋_GB2312" w:eastAsia="仿宋_GB2312" w:hint="eastAsia"/>
          <w:sz w:val="32"/>
          <w:szCs w:val="32"/>
        </w:rPr>
        <w:t>万元，决算数</w:t>
      </w:r>
      <w:r>
        <w:rPr>
          <w:rFonts w:ascii="仿宋_GB2312" w:eastAsia="仿宋_GB2312" w:hint="eastAsia"/>
          <w:sz w:val="32"/>
          <w:szCs w:val="32"/>
          <w:lang w:val="zh-CN"/>
        </w:rPr>
        <w:t>964.76</w:t>
      </w:r>
      <w:r>
        <w:rPr>
          <w:rFonts w:ascii="仿宋_GB2312" w:eastAsia="仿宋_GB2312" w:hint="eastAsia"/>
          <w:sz w:val="32"/>
          <w:szCs w:val="32"/>
        </w:rPr>
        <w:t>万元，预决算差异率</w:t>
      </w:r>
      <w:r>
        <w:rPr>
          <w:rFonts w:ascii="仿宋_GB2312" w:eastAsia="仿宋_GB2312" w:hint="eastAsia"/>
          <w:sz w:val="32"/>
          <w:szCs w:val="32"/>
          <w:lang w:val="zh-CN"/>
        </w:rPr>
        <w:t>7.43%</w:t>
      </w:r>
      <w:r>
        <w:rPr>
          <w:rFonts w:ascii="仿宋_GB2312" w:eastAsia="仿宋_GB2312" w:hint="eastAsia"/>
          <w:sz w:val="32"/>
          <w:szCs w:val="32"/>
        </w:rPr>
        <w:t>，主要原因是：</w:t>
      </w:r>
      <w:r w:rsidR="00970292">
        <w:rPr>
          <w:rFonts w:ascii="仿宋_GB2312" w:eastAsia="仿宋_GB2312" w:hint="eastAsia"/>
          <w:sz w:val="32"/>
          <w:szCs w:val="32"/>
        </w:rPr>
        <w:t>年中追加城乡义务教育补助项目经费</w:t>
      </w:r>
      <w:r>
        <w:rPr>
          <w:rFonts w:ascii="仿宋_GB2312" w:eastAsia="仿宋_GB2312" w:hint="eastAsia"/>
          <w:sz w:val="32"/>
          <w:szCs w:val="32"/>
        </w:rPr>
        <w:t>。</w:t>
      </w:r>
    </w:p>
    <w:p w14:paraId="29476FE0" w14:textId="77777777" w:rsidR="00DF2C3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49BAC75" w14:textId="77777777" w:rsidR="00DF2C3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934.47</w:t>
      </w:r>
      <w:r>
        <w:rPr>
          <w:rFonts w:ascii="仿宋_GB2312" w:eastAsia="仿宋_GB2312"/>
          <w:kern w:val="2"/>
          <w:sz w:val="32"/>
          <w:szCs w:val="32"/>
          <w:lang w:val="zh-CN"/>
        </w:rPr>
        <w:t>万元，占</w:t>
      </w:r>
      <w:r>
        <w:rPr>
          <w:rFonts w:ascii="仿宋_GB2312" w:eastAsia="仿宋_GB2312" w:hint="eastAsia"/>
          <w:kern w:val="2"/>
          <w:sz w:val="32"/>
          <w:szCs w:val="32"/>
          <w:lang w:val="zh-CN"/>
        </w:rPr>
        <w:t>96.86</w:t>
      </w:r>
      <w:r>
        <w:rPr>
          <w:rFonts w:ascii="仿宋_GB2312" w:eastAsia="仿宋_GB2312"/>
          <w:kern w:val="2"/>
          <w:sz w:val="32"/>
          <w:szCs w:val="32"/>
          <w:lang w:val="zh-CN"/>
        </w:rPr>
        <w:t>%；</w:t>
      </w:r>
    </w:p>
    <w:p w14:paraId="5333D44D" w14:textId="77777777" w:rsidR="00DF2C38"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30.30</w:t>
      </w:r>
      <w:r>
        <w:rPr>
          <w:rFonts w:ascii="仿宋_GB2312" w:eastAsia="仿宋_GB2312"/>
          <w:kern w:val="2"/>
          <w:sz w:val="32"/>
          <w:szCs w:val="32"/>
          <w:lang w:val="zh-CN"/>
        </w:rPr>
        <w:t>万元，占</w:t>
      </w:r>
      <w:r>
        <w:rPr>
          <w:rFonts w:ascii="仿宋_GB2312" w:eastAsia="仿宋_GB2312" w:hint="eastAsia"/>
          <w:kern w:val="2"/>
          <w:sz w:val="32"/>
          <w:szCs w:val="32"/>
          <w:lang w:val="zh-CN"/>
        </w:rPr>
        <w:t>3.14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66478F9" w14:textId="77777777" w:rsidR="00DF2C3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781AA9E" w14:textId="77777777" w:rsidR="00DF2C38" w:rsidRDefault="00000000">
      <w:pPr>
        <w:ind w:firstLineChars="200" w:firstLine="640"/>
        <w:rPr>
          <w:rFonts w:ascii="仿宋_GB2312" w:eastAsia="仿宋_GB2312"/>
          <w:sz w:val="32"/>
          <w:szCs w:val="32"/>
          <w:lang w:val="zh-CN"/>
        </w:rPr>
      </w:pPr>
      <w:r>
        <w:rPr>
          <w:rFonts w:eastAsia="仿宋_GB2312" w:hint="eastAsia"/>
          <w:sz w:val="32"/>
          <w:szCs w:val="32"/>
        </w:rPr>
        <w:lastRenderedPageBreak/>
        <w:t>1</w:t>
      </w:r>
      <w:r>
        <w:rPr>
          <w:rFonts w:ascii="仿宋_GB2312" w:eastAsia="仿宋_GB2312" w:hint="eastAsia"/>
          <w:sz w:val="32"/>
          <w:szCs w:val="32"/>
        </w:rPr>
        <w:t>.教育支出（类）教育费附加安排的支出（款）其他教育费附加安排的支出（项）:支出决算数为2.85万元，比上年决算增加2.85万元，增长100%，主要原因是：单位本年新增</w:t>
      </w:r>
      <w:r>
        <w:rPr>
          <w:rFonts w:ascii="仿宋_GB2312" w:eastAsia="仿宋_GB2312" w:hint="eastAsia"/>
          <w:sz w:val="32"/>
          <w:szCs w:val="32"/>
          <w:lang w:val="zh-CN"/>
        </w:rPr>
        <w:t>课后服务经费。</w:t>
      </w:r>
    </w:p>
    <w:p w14:paraId="247B5826" w14:textId="77777777"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2.社会保障和就业支出（类）抚恤（款）死亡抚恤（项）:支出决算数为12.60万元，比上年决算增加11.08万元，增长726.85%，主要原因是：单位本年退休死亡1人，死亡抚恤金增加</w:t>
      </w:r>
      <w:r>
        <w:rPr>
          <w:rFonts w:ascii="仿宋_GB2312" w:eastAsia="仿宋_GB2312" w:hint="eastAsia"/>
          <w:sz w:val="32"/>
          <w:szCs w:val="32"/>
          <w:lang w:val="zh-CN"/>
        </w:rPr>
        <w:t>。</w:t>
      </w:r>
    </w:p>
    <w:p w14:paraId="2AF18119" w14:textId="6442A168"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3.教育支出（类）普通教育（款）小学教育（项）:支出决算数为813.17万元，比上年决算减少8.92万元，下降1.09%，主要原因是：单位本年</w:t>
      </w:r>
      <w:r w:rsidR="00970292">
        <w:rPr>
          <w:rFonts w:ascii="仿宋_GB2312" w:eastAsia="仿宋_GB2312" w:hint="eastAsia"/>
          <w:sz w:val="32"/>
          <w:szCs w:val="32"/>
        </w:rPr>
        <w:t>小学教师人员减少，相应人员工资、津贴补贴、奖金减少</w:t>
      </w:r>
      <w:r>
        <w:rPr>
          <w:rFonts w:ascii="仿宋_GB2312" w:eastAsia="仿宋_GB2312" w:hint="eastAsia"/>
          <w:sz w:val="32"/>
          <w:szCs w:val="32"/>
          <w:lang w:val="zh-CN"/>
        </w:rPr>
        <w:t>。</w:t>
      </w:r>
    </w:p>
    <w:p w14:paraId="0DF26704" w14:textId="77777777"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4.社会保障和就业支出（类）行政事业单位养老支出（款）事业单位离退休（项）:支出决算数为7.79万元，比上年决算增加4.85万元，增长165.03%，主要原因是：单位本年退休人员基础绩效奖增加</w:t>
      </w:r>
      <w:r>
        <w:rPr>
          <w:rFonts w:ascii="仿宋_GB2312" w:eastAsia="仿宋_GB2312" w:hint="eastAsia"/>
          <w:sz w:val="32"/>
          <w:szCs w:val="32"/>
          <w:lang w:val="zh-CN"/>
        </w:rPr>
        <w:t>。</w:t>
      </w:r>
    </w:p>
    <w:p w14:paraId="2766AA25" w14:textId="21AFADAB"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5.教育支出（类）普通教育（款）学前教育（项）:支出决算数为118.45万元，比上年决算增加36.12万元，增长43.87%，主要原因是：</w:t>
      </w:r>
      <w:r>
        <w:rPr>
          <w:rFonts w:ascii="仿宋_GB2312" w:eastAsia="仿宋_GB2312" w:hint="eastAsia"/>
          <w:sz w:val="32"/>
          <w:szCs w:val="32"/>
          <w:lang w:val="zh-CN"/>
        </w:rPr>
        <w:t>单位本年</w:t>
      </w:r>
      <w:r w:rsidR="00970292">
        <w:rPr>
          <w:rFonts w:ascii="仿宋_GB2312" w:eastAsia="仿宋_GB2312" w:hint="eastAsia"/>
          <w:sz w:val="32"/>
          <w:szCs w:val="32"/>
          <w:lang w:val="zh-CN"/>
        </w:rPr>
        <w:t>幼儿园教师</w:t>
      </w:r>
      <w:r>
        <w:rPr>
          <w:rFonts w:ascii="仿宋_GB2312" w:eastAsia="仿宋_GB2312" w:hint="eastAsia"/>
          <w:sz w:val="32"/>
          <w:szCs w:val="32"/>
          <w:lang w:val="zh-CN"/>
        </w:rPr>
        <w:t>工资</w:t>
      </w:r>
      <w:r w:rsidR="00970292">
        <w:rPr>
          <w:rFonts w:ascii="仿宋_GB2312" w:eastAsia="仿宋_GB2312" w:hint="eastAsia"/>
          <w:sz w:val="32"/>
          <w:szCs w:val="32"/>
          <w:lang w:val="zh-CN"/>
        </w:rPr>
        <w:t>调增</w:t>
      </w:r>
      <w:r>
        <w:rPr>
          <w:rFonts w:ascii="仿宋_GB2312" w:eastAsia="仿宋_GB2312" w:hint="eastAsia"/>
          <w:sz w:val="32"/>
          <w:szCs w:val="32"/>
          <w:lang w:val="zh-CN"/>
        </w:rPr>
        <w:t>、社保、住房公积金基数增加。</w:t>
      </w:r>
    </w:p>
    <w:p w14:paraId="289A0EEE" w14:textId="77777777" w:rsidR="00DF2C38"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为9.91万元，比上年决算增加2.99万元，增长43.20%，主要原因是：</w:t>
      </w:r>
      <w:r>
        <w:rPr>
          <w:rFonts w:ascii="仿宋_GB2312" w:eastAsia="仿宋_GB2312" w:hint="eastAsia"/>
          <w:sz w:val="32"/>
          <w:szCs w:val="32"/>
          <w:lang w:val="zh-CN"/>
        </w:rPr>
        <w:t>单位本年新增退休1人，</w:t>
      </w:r>
      <w:r>
        <w:rPr>
          <w:rFonts w:ascii="仿宋_GB2312" w:eastAsia="仿宋_GB2312" w:hint="eastAsia"/>
          <w:sz w:val="32"/>
          <w:szCs w:val="32"/>
        </w:rPr>
        <w:t>职业年金缴费支出增加。</w:t>
      </w:r>
    </w:p>
    <w:p w14:paraId="393B90DC" w14:textId="6165B71D"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7.教育支出（类）教育费附加安排的支出（款）农村中小学教学设施（项）:支出决算数为0.00万元，比上年决算减少1.97万元，下降100%，主要原因是：单位本年无此项</w:t>
      </w:r>
      <w:r w:rsidR="00970292">
        <w:rPr>
          <w:rFonts w:ascii="仿宋_GB2312" w:eastAsia="仿宋_GB2312" w:hint="eastAsia"/>
          <w:sz w:val="32"/>
          <w:szCs w:val="32"/>
        </w:rPr>
        <w:t>经费</w:t>
      </w:r>
      <w:r>
        <w:rPr>
          <w:rFonts w:ascii="仿宋_GB2312" w:eastAsia="仿宋_GB2312" w:hint="eastAsia"/>
          <w:sz w:val="32"/>
          <w:szCs w:val="32"/>
          <w:lang w:val="zh-CN"/>
        </w:rPr>
        <w:t>。</w:t>
      </w:r>
    </w:p>
    <w:p w14:paraId="3D311DF1" w14:textId="1AEE68D2" w:rsidR="00DF2C38" w:rsidRDefault="00000000">
      <w:pPr>
        <w:ind w:firstLineChars="200" w:firstLine="640"/>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8.住房保障支出（类）住房改革支出（款）住房公积金（项）:支出决算数为0.00万元，比上年决算减少1.37万元，下降100%，主要原因是：</w:t>
      </w:r>
      <w:r>
        <w:rPr>
          <w:rFonts w:ascii="仿宋_GB2312" w:eastAsia="仿宋_GB2312" w:hint="eastAsia"/>
          <w:sz w:val="32"/>
          <w:szCs w:val="32"/>
          <w:lang w:val="zh-CN"/>
        </w:rPr>
        <w:t>单位本年无此项</w:t>
      </w:r>
      <w:r w:rsidR="00970292">
        <w:rPr>
          <w:rFonts w:ascii="仿宋_GB2312" w:eastAsia="仿宋_GB2312" w:hint="eastAsia"/>
          <w:sz w:val="32"/>
          <w:szCs w:val="32"/>
          <w:lang w:val="zh-CN"/>
        </w:rPr>
        <w:t>经费</w:t>
      </w:r>
      <w:r>
        <w:rPr>
          <w:rFonts w:ascii="仿宋_GB2312" w:eastAsia="仿宋_GB2312" w:hint="eastAsia"/>
          <w:sz w:val="32"/>
          <w:szCs w:val="32"/>
          <w:lang w:val="zh-CN"/>
        </w:rPr>
        <w:t>。</w:t>
      </w:r>
    </w:p>
    <w:p w14:paraId="20566E1C" w14:textId="77777777"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ECAED8F"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14:paraId="3A084211" w14:textId="77777777" w:rsidR="00DF2C38"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公用经费11.55万元，包括：电费、取暖费、培训费、其他商品和服务支出。</w:t>
      </w:r>
    </w:p>
    <w:p w14:paraId="69DB6C13" w14:textId="77777777"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1CE164E" w14:textId="5451EC6B"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A3A7C68" w14:textId="77777777"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0C3AC53" w14:textId="03AEE78D"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5DB6C072" w14:textId="56F96808"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4701BC84" w14:textId="07C07F69"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28A9EB65" w14:textId="12C13DF2"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w:t>
      </w:r>
      <w:r>
        <w:rPr>
          <w:rFonts w:ascii="仿宋_GB2312" w:eastAsia="仿宋_GB2312" w:hint="eastAsia"/>
          <w:sz w:val="32"/>
          <w:szCs w:val="32"/>
          <w:lang w:val="zh-CN"/>
        </w:rPr>
        <w:lastRenderedPageBreak/>
        <w:t>0.00%，主要原因是：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7029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19B85A8F" w14:textId="77777777" w:rsidR="00DF2C3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076E3C2"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C0C7213" w14:textId="77777777" w:rsidR="00DF2C3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8132A0"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B7FD101" w14:textId="77777777" w:rsidR="00DF2C3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820C00" w14:textId="77777777" w:rsidR="00DF2C38"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15132090" w14:textId="3CF759FA" w:rsidR="00DF2C38"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木垒哈萨克自治县白杨河乡中心学校（事业单位）公用经费支出11.55万元，</w:t>
      </w:r>
      <w:r>
        <w:rPr>
          <w:rFonts w:ascii="仿宋_GB2312" w:eastAsia="仿宋_GB2312" w:hint="eastAsia"/>
          <w:sz w:val="32"/>
          <w:szCs w:val="32"/>
          <w:lang w:val="zh-CN"/>
        </w:rPr>
        <w:t>比上年增加10.55万元，增长1</w:t>
      </w:r>
      <w:r>
        <w:rPr>
          <w:rFonts w:ascii="仿宋_GB2312" w:eastAsia="仿宋_GB2312" w:hint="eastAsia"/>
          <w:sz w:val="32"/>
          <w:szCs w:val="32"/>
        </w:rPr>
        <w:t>,</w:t>
      </w:r>
      <w:r>
        <w:rPr>
          <w:rFonts w:ascii="仿宋_GB2312" w:eastAsia="仿宋_GB2312" w:hint="eastAsia"/>
          <w:sz w:val="32"/>
          <w:szCs w:val="32"/>
          <w:lang w:val="zh-CN"/>
        </w:rPr>
        <w:t>055.28%，主要原因是：</w:t>
      </w:r>
      <w:r>
        <w:rPr>
          <w:rFonts w:ascii="仿宋_GB2312" w:eastAsia="仿宋_GB2312" w:hint="eastAsia"/>
          <w:sz w:val="32"/>
          <w:szCs w:val="32"/>
        </w:rPr>
        <w:t>单位本年</w:t>
      </w:r>
      <w:r w:rsidR="00970292">
        <w:rPr>
          <w:rFonts w:ascii="仿宋_GB2312" w:eastAsia="仿宋_GB2312" w:hint="eastAsia"/>
          <w:sz w:val="32"/>
          <w:szCs w:val="32"/>
        </w:rPr>
        <w:t>电费、取暖费、培训费</w:t>
      </w:r>
      <w:r>
        <w:rPr>
          <w:rFonts w:ascii="仿宋_GB2312" w:eastAsia="仿宋_GB2312" w:hint="eastAsia"/>
          <w:sz w:val="32"/>
          <w:szCs w:val="32"/>
        </w:rPr>
        <w:t>较上年增加。</w:t>
      </w:r>
    </w:p>
    <w:p w14:paraId="19D4EF82" w14:textId="77777777" w:rsidR="00DF2C3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F514BD" w14:textId="77777777" w:rsidR="00DF2C3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2023年度政府采购支出总额0.00万元，其中：政府采购货物支出0.00万元、政府采购工程支出0.00万元、政府采购服务支出0.00万元。</w:t>
      </w:r>
    </w:p>
    <w:p w14:paraId="0D294738"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039DD76F" w14:textId="77777777" w:rsidR="00DF2C38"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595E779E" w14:textId="77777777" w:rsidR="00DF2C38" w:rsidRDefault="00000000">
      <w:pPr>
        <w:ind w:firstLineChars="200" w:firstLine="640"/>
        <w:jc w:val="left"/>
        <w:rPr>
          <w:rFonts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843.84</w:t>
      </w:r>
      <w:r>
        <w:rPr>
          <w:rFonts w:ascii="仿宋_GB2312" w:eastAsia="仿宋_GB2312" w:hint="eastAsia"/>
          <w:sz w:val="32"/>
          <w:szCs w:val="32"/>
        </w:rPr>
        <w:t>万元，房</w:t>
      </w:r>
      <w:r>
        <w:rPr>
          <w:rFonts w:ascii="仿宋_GB2312" w:eastAsia="仿宋_GB2312" w:hint="eastAsia"/>
          <w:sz w:val="32"/>
          <w:szCs w:val="32"/>
          <w:lang w:val="zh-CN"/>
        </w:rPr>
        <w:t>屋6</w:t>
      </w:r>
      <w:r>
        <w:rPr>
          <w:rFonts w:ascii="仿宋_GB2312" w:eastAsia="仿宋_GB2312" w:hint="eastAsia"/>
          <w:sz w:val="32"/>
          <w:szCs w:val="32"/>
        </w:rPr>
        <w:t>,</w:t>
      </w:r>
      <w:r>
        <w:rPr>
          <w:rFonts w:ascii="仿宋_GB2312" w:eastAsia="仿宋_GB2312" w:hint="eastAsia"/>
          <w:sz w:val="32"/>
          <w:szCs w:val="32"/>
          <w:lang w:val="zh-CN"/>
        </w:rPr>
        <w:t>988.72平方米，价值636.17万元。车辆0辆，价值0.00万元，其中：副部（省）级及以上领导用车0辆、主要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81FCE61" w14:textId="77777777" w:rsidR="00DF2C3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73D1AE2" w14:textId="77777777" w:rsidR="00DF2C3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预算总额964.76万元，实际执行总额964.76万元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w:t>
      </w:r>
      <w:r>
        <w:rPr>
          <w:rFonts w:ascii="仿宋_GB2312" w:eastAsia="仿宋_GB2312" w:hint="eastAsia"/>
          <w:sz w:val="32"/>
          <w:szCs w:val="32"/>
        </w:rPr>
        <w:lastRenderedPageBreak/>
        <w:t>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DF2C38" w14:paraId="291D6FA4"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D1A0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DF2C38" w14:paraId="5893EA52"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0B74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DF2C38" w14:paraId="3AE5D009"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1293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75CF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木垒哈萨克自治县白杨河乡中心学校</w:t>
            </w:r>
          </w:p>
        </w:tc>
      </w:tr>
      <w:tr w:rsidR="00DF2C38" w14:paraId="59043D38"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6AC97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2FD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8929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C6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55EF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A3CD8"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0D0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88D5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F2C38" w14:paraId="4B90EFD0"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AD60AB" w14:textId="77777777" w:rsidR="00DF2C38" w:rsidRDefault="00DF2C38">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2330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474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AB5E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0440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F228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C684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9B13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14:paraId="66F573B5"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4CCE11" w14:textId="77777777"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A0AF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26BD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B1A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E5304"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9F0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8C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1FF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14:paraId="3DCEBF81"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4DD10" w14:textId="77777777"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1A7B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D2AD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08B5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6C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5D29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C408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41677"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14:paraId="4748036A"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957D66" w14:textId="77777777"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87B1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BED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876.32</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CD2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BB1A8"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942.04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3500"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D18F7"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39F02" w14:textId="77777777" w:rsidR="00DF2C38" w:rsidRDefault="00DF2C38">
            <w:pPr>
              <w:jc w:val="center"/>
              <w:rPr>
                <w:rFonts w:ascii="宋体" w:hAnsi="宋体" w:cs="宋体" w:hint="eastAsia"/>
                <w:color w:val="000000"/>
                <w:sz w:val="20"/>
                <w:szCs w:val="20"/>
              </w:rPr>
            </w:pPr>
          </w:p>
        </w:tc>
      </w:tr>
      <w:tr w:rsidR="00DF2C38" w14:paraId="011B087F"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7E4BB" w14:textId="77777777"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EB10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296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5936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3D6F7"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A9CB1"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A1FC6"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B0DF" w14:textId="77777777" w:rsidR="00DF2C38" w:rsidRDefault="00DF2C38">
            <w:pPr>
              <w:jc w:val="center"/>
              <w:rPr>
                <w:rFonts w:ascii="宋体" w:hAnsi="宋体" w:cs="宋体" w:hint="eastAsia"/>
                <w:color w:val="000000"/>
                <w:sz w:val="20"/>
                <w:szCs w:val="20"/>
              </w:rPr>
            </w:pPr>
          </w:p>
        </w:tc>
      </w:tr>
      <w:tr w:rsidR="00DF2C38" w14:paraId="323D9A5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21AD6F" w14:textId="77777777" w:rsidR="00DF2C38" w:rsidRDefault="00DF2C38">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1EC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4275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898.03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52E6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23FC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964.76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5494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9D58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867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F2C38" w14:paraId="5E0FC29E"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57A36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5449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C462D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DF2C38" w14:paraId="27E34A38"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AA074F" w14:textId="77777777" w:rsidR="00DF2C38" w:rsidRDefault="00DF2C38">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EE7285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一交友”联谊活动每学期不少于2次；按计划组织开展法治教育活动，每学期不少于一次，法治教育工作机构健全、制度完善，学习各类法律法规资料齐全，活动资料完善。</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040FE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一交友”联谊活动每学期2次，每学期开展法制教育活动1次，每学期教学常规检查2次，教师研修活动每学期4次。工资待遇不比本科生差”为主题，对学校课程设置、专业学科建设、办学特色等工作做了宣传。各类培训、教学常规检查、教师研修活动、法治教育活动资料齐全，活动资料完善。</w:t>
            </w:r>
          </w:p>
        </w:tc>
      </w:tr>
      <w:tr w:rsidR="00DF2C38" w14:paraId="30FBBB14"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016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911E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083B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9D12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AB96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7D9F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DD5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5B2D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F2C38" w14:paraId="57B05FC8"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44AC3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903598"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4B9B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保障办公人员工数量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6B0B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&gt;=45人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5947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DD0C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0496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B39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DF2C38" w14:paraId="7330AF80"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575C17"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74AF6E"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AD6F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5B0E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&gt;=6908平方米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13CD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木垒县白杨河乡中心学校2023年预算</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85F58"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E9F3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6908平方米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FD30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r>
      <w:tr w:rsidR="00DF2C38" w14:paraId="77D9020D"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9C58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AB819E"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85F5E" w14:textId="77777777"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723C" w14:textId="77777777"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E66DF" w14:textId="77777777"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D7B9D"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C0097"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F706D" w14:textId="77777777" w:rsidR="00DF2C38" w:rsidRDefault="00DF2C38">
            <w:pPr>
              <w:jc w:val="center"/>
              <w:rPr>
                <w:rFonts w:ascii="宋体" w:hAnsi="宋体" w:cs="宋体" w:hint="eastAsia"/>
                <w:color w:val="000000"/>
                <w:sz w:val="20"/>
                <w:szCs w:val="20"/>
              </w:rPr>
            </w:pPr>
          </w:p>
        </w:tc>
      </w:tr>
      <w:tr w:rsidR="00DF2C38" w14:paraId="2F9584CD"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30A1A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B7A53E"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203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管理班级数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02FB4"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&gt;=6个</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F60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BBD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3272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0ED8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14:paraId="2D60738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472C2"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833E7D"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11C3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“三进两联一交友”联谊活动每学期数</w:t>
            </w:r>
            <w:r>
              <w:rPr>
                <w:rFonts w:ascii="宋体" w:hAnsi="宋体" w:cs="宋体" w:hint="eastAsia"/>
                <w:color w:val="000000"/>
                <w:kern w:val="0"/>
                <w:sz w:val="20"/>
                <w:szCs w:val="20"/>
                <w:lang w:bidi="ar"/>
              </w:rPr>
              <w:lastRenderedPageBreak/>
              <w:t>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4963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92B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w:t>
            </w:r>
            <w:r>
              <w:rPr>
                <w:rFonts w:ascii="宋体" w:hAnsi="宋体" w:cs="宋体" w:hint="eastAsia"/>
                <w:color w:val="000000"/>
                <w:kern w:val="0"/>
                <w:sz w:val="20"/>
                <w:szCs w:val="20"/>
                <w:lang w:bidi="ar"/>
              </w:rPr>
              <w:lastRenderedPageBreak/>
              <w:t>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CD67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D3DC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69509"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14:paraId="4958373C"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3BF1CE"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852C9"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CD8E3"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学校教学常规检查</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95D9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7937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1059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01EBD"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80AE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14:paraId="06ABD3D4"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4BCC6A"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EDF39E"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7F0EE"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组织开展法制教育活动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2B01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AC6E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CCC9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21D9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138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F2C38" w14:paraId="4C3059F5"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EA2A23"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5F2415"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0947"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8C5DB"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B2CF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C15F"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F117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E8FD2"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w:t>
            </w:r>
          </w:p>
        </w:tc>
      </w:tr>
      <w:tr w:rsidR="00DF2C38" w14:paraId="20AB7A1C"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F7F0B4" w14:textId="77777777" w:rsidR="00DF2C38" w:rsidRDefault="00DF2C38">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DA2E63"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75B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每学期主题式校本研修活动</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C617"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1427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木垒县白杨河乡中心学校综合（绩效）考核指标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E939C"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1A81A"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AE4E1"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F2C38" w14:paraId="42D0685C"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84D00"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EE81F"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BAF20" w14:textId="77777777"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2B81" w14:textId="77777777"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3B548" w14:textId="77777777"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E2E3A"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01AD8"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2BE04" w14:textId="77777777" w:rsidR="00DF2C38" w:rsidRDefault="00DF2C38">
            <w:pPr>
              <w:jc w:val="center"/>
              <w:rPr>
                <w:rFonts w:ascii="宋体" w:hAnsi="宋体" w:cs="宋体" w:hint="eastAsia"/>
                <w:color w:val="000000"/>
                <w:sz w:val="20"/>
                <w:szCs w:val="20"/>
              </w:rPr>
            </w:pPr>
          </w:p>
        </w:tc>
      </w:tr>
      <w:tr w:rsidR="00DF2C38" w14:paraId="4F5C92DB"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06125"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BAC78"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4643E" w14:textId="77777777"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608A" w14:textId="77777777"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24295" w14:textId="77777777"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12DAA"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19CF1"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E7649" w14:textId="77777777" w:rsidR="00DF2C38" w:rsidRDefault="00DF2C38">
            <w:pPr>
              <w:jc w:val="center"/>
              <w:rPr>
                <w:rFonts w:ascii="宋体" w:hAnsi="宋体" w:cs="宋体" w:hint="eastAsia"/>
                <w:color w:val="000000"/>
                <w:sz w:val="20"/>
                <w:szCs w:val="20"/>
              </w:rPr>
            </w:pPr>
          </w:p>
        </w:tc>
      </w:tr>
      <w:tr w:rsidR="00DF2C38" w14:paraId="3F4F2ED4"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A836" w14:textId="77777777" w:rsidR="00DF2C38"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3F27D" w14:textId="77777777" w:rsidR="00DF2C38" w:rsidRDefault="00DF2C38">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A7B34" w14:textId="77777777" w:rsidR="00DF2C38" w:rsidRDefault="00DF2C38">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552E8" w14:textId="77777777" w:rsidR="00DF2C38" w:rsidRDefault="00DF2C38">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6008" w14:textId="77777777" w:rsidR="00DF2C38" w:rsidRDefault="00DF2C38">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2CCE8" w14:textId="77777777" w:rsidR="00DF2C38" w:rsidRDefault="00DF2C38">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B8406" w14:textId="77777777" w:rsidR="00DF2C38" w:rsidRDefault="00DF2C38">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4BD4D" w14:textId="77777777" w:rsidR="00DF2C38" w:rsidRDefault="00DF2C38">
            <w:pPr>
              <w:jc w:val="center"/>
              <w:rPr>
                <w:rFonts w:ascii="宋体" w:hAnsi="宋体" w:cs="宋体" w:hint="eastAsia"/>
                <w:color w:val="000000"/>
                <w:sz w:val="20"/>
                <w:szCs w:val="20"/>
              </w:rPr>
            </w:pPr>
          </w:p>
        </w:tc>
      </w:tr>
    </w:tbl>
    <w:p w14:paraId="5BC45E85" w14:textId="77777777" w:rsidR="00DF2C38" w:rsidRDefault="00DF2C38">
      <w:pPr>
        <w:ind w:firstLineChars="200" w:firstLine="640"/>
        <w:jc w:val="left"/>
        <w:rPr>
          <w:rFonts w:ascii="黑体" w:eastAsia="黑体" w:hAnsi="黑体" w:cs="宋体" w:hint="eastAsia"/>
          <w:bCs/>
          <w:kern w:val="0"/>
          <w:sz w:val="32"/>
          <w:szCs w:val="32"/>
        </w:rPr>
      </w:pPr>
    </w:p>
    <w:p w14:paraId="176AF68D" w14:textId="77777777" w:rsidR="00DF2C3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8137B7" w14:textId="0C3B8B2E" w:rsidR="00DF2C38"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w:t>
      </w:r>
      <w:r>
        <w:rPr>
          <w:rFonts w:ascii="仿宋_GB2312" w:eastAsia="仿宋_GB2312" w:hAnsi="仿宋_GB2312" w:cs="仿宋_GB2312" w:hint="eastAsia"/>
          <w:kern w:val="0"/>
          <w:sz w:val="32"/>
          <w:szCs w:val="32"/>
        </w:rPr>
        <w:lastRenderedPageBreak/>
        <w:t>采购金额支出为0</w:t>
      </w:r>
      <w:r w:rsidR="0097029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97029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61436608" w14:textId="77777777" w:rsidR="00DF2C3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1AE392A"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3D3EE8D"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737F73"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ED2BA7"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EB08D72"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62F17D7"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7B2939C"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8D58EED"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D91055"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9547ED9" w14:textId="77777777" w:rsidR="00DF2C3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99308DF" w14:textId="77777777"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8C83C22" w14:textId="77777777"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4B7DE7C" w14:textId="77777777" w:rsidR="00DF2C3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DF17E3" w14:textId="77777777" w:rsidR="00DF2C3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5A414F6" w14:textId="77777777" w:rsidR="00DF2C3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2C515BB" w14:textId="77777777" w:rsidR="00DF2C38"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3DDF8425" w14:textId="77777777" w:rsidR="00DF2C3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2DD57C8" w14:textId="77777777" w:rsidR="00DF2C38"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07D736A" w14:textId="77777777" w:rsidR="00DF2C38"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7C18898" w14:textId="77777777" w:rsidR="00DF2C3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6A1F5F3" w14:textId="77777777" w:rsidR="00DF2C3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E655719" w14:textId="77777777" w:rsidR="00DF2C3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0CB4289" w14:textId="77777777" w:rsidR="00DF2C38"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30C43D30" w14:textId="77777777" w:rsidR="00DF2C3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36C35D9" w14:textId="77777777" w:rsidR="00DF2C38" w:rsidRDefault="00DF2C38">
      <w:pPr>
        <w:ind w:firstLineChars="200" w:firstLine="640"/>
        <w:rPr>
          <w:rFonts w:ascii="仿宋_GB2312" w:eastAsia="仿宋_GB2312"/>
          <w:sz w:val="32"/>
          <w:szCs w:val="32"/>
        </w:rPr>
      </w:pPr>
    </w:p>
    <w:p w14:paraId="195AB6C0" w14:textId="77777777" w:rsidR="00DF2C38" w:rsidRDefault="00DF2C38">
      <w:pPr>
        <w:ind w:firstLineChars="200" w:firstLine="640"/>
        <w:outlineLvl w:val="1"/>
        <w:rPr>
          <w:rFonts w:ascii="黑体" w:eastAsia="黑体" w:hAnsi="黑体" w:cs="宋体" w:hint="eastAsia"/>
          <w:bCs/>
          <w:kern w:val="0"/>
          <w:sz w:val="32"/>
          <w:szCs w:val="32"/>
        </w:rPr>
      </w:pPr>
    </w:p>
    <w:sectPr w:rsidR="00DF2C3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57D67" w14:textId="77777777" w:rsidR="00FA2E2F" w:rsidRDefault="00FA2E2F">
      <w:r>
        <w:separator/>
      </w:r>
    </w:p>
  </w:endnote>
  <w:endnote w:type="continuationSeparator" w:id="0">
    <w:p w14:paraId="651A1A45" w14:textId="77777777" w:rsidR="00FA2E2F" w:rsidRDefault="00FA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1EEC0" w14:textId="77777777" w:rsidR="00DF2C38" w:rsidRDefault="00000000">
    <w:pPr>
      <w:pStyle w:val="a4"/>
    </w:pPr>
    <w:r>
      <w:rPr>
        <w:noProof/>
      </w:rPr>
      <mc:AlternateContent>
        <mc:Choice Requires="wps">
          <w:drawing>
            <wp:anchor distT="0" distB="0" distL="114300" distR="114300" simplePos="0" relativeHeight="251659264" behindDoc="0" locked="0" layoutInCell="1" allowOverlap="1" wp14:anchorId="498BF917" wp14:editId="19DFCB6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8A5B40" w14:textId="77777777" w:rsidR="00DF2C3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98BF9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98A5B40" w14:textId="77777777" w:rsidR="00DF2C3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305AE" w14:textId="77777777" w:rsidR="00FA2E2F" w:rsidRDefault="00FA2E2F">
      <w:r>
        <w:separator/>
      </w:r>
    </w:p>
  </w:footnote>
  <w:footnote w:type="continuationSeparator" w:id="0">
    <w:p w14:paraId="534D7CE0" w14:textId="77777777" w:rsidR="00FA2E2F" w:rsidRDefault="00FA2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7702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DF2C38"/>
    <w:rsid w:val="00156BD7"/>
    <w:rsid w:val="00213C59"/>
    <w:rsid w:val="003210CE"/>
    <w:rsid w:val="00585145"/>
    <w:rsid w:val="00970292"/>
    <w:rsid w:val="00B70D59"/>
    <w:rsid w:val="00D22B60"/>
    <w:rsid w:val="00D26E41"/>
    <w:rsid w:val="00DF2C38"/>
    <w:rsid w:val="00F52A8D"/>
    <w:rsid w:val="00FA2E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213A6"/>
  <w15:docId w15:val="{E43B8FA6-469E-4D99-866B-0FF7B0FF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1212</Words>
  <Characters>6913</Characters>
  <Application>Microsoft Office Word</Application>
  <DocSecurity>0</DocSecurity>
  <Lines>57</Lines>
  <Paragraphs>16</Paragraphs>
  <ScaleCrop>false</ScaleCrop>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